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4" w:rsidRPr="0024635D" w:rsidRDefault="00895214">
      <w:pPr>
        <w:spacing w:after="0" w:line="240" w:lineRule="auto"/>
        <w:ind w:left="2832" w:firstLine="708"/>
        <w:rPr>
          <w:rStyle w:val="11"/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5124" w:rsidRDefault="00A3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4635D">
        <w:rPr>
          <w:rFonts w:ascii="Times New Roman" w:hAnsi="Times New Roman" w:cs="Times New Roman"/>
          <w:sz w:val="28"/>
          <w:szCs w:val="28"/>
        </w:rPr>
        <w:t>научных и учебно-методических работ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6805" w:rsidRPr="0024635D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 w:rsidR="00B623A2" w:rsidRPr="0024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ученого звания </w:t>
      </w:r>
    </w:p>
    <w:p w:rsidR="00A35124" w:rsidRDefault="00B6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ассоциированного </w:t>
      </w:r>
      <w:r w:rsidRPr="00A35124">
        <w:rPr>
          <w:rFonts w:ascii="Times New Roman" w:hAnsi="Times New Roman" w:cs="Times New Roman"/>
          <w:sz w:val="28"/>
          <w:szCs w:val="28"/>
          <w:lang w:val="kk-KZ"/>
        </w:rPr>
        <w:t>профессора</w:t>
      </w:r>
      <w:r w:rsidRPr="00A35124">
        <w:rPr>
          <w:rFonts w:ascii="Times New Roman" w:hAnsi="Times New Roman" w:cs="Times New Roman"/>
          <w:sz w:val="28"/>
          <w:szCs w:val="28"/>
        </w:rPr>
        <w:t xml:space="preserve"> </w:t>
      </w:r>
      <w:r w:rsidR="00A35124" w:rsidRPr="00A35124">
        <w:rPr>
          <w:rFonts w:ascii="Times New Roman" w:hAnsi="Times New Roman" w:cs="Times New Roman"/>
          <w:color w:val="000000"/>
          <w:spacing w:val="2"/>
          <w:sz w:val="28"/>
          <w:szCs w:val="28"/>
        </w:rPr>
        <w:t>(доцента)</w:t>
      </w:r>
      <w:r w:rsidR="00A3512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="00DE6805" w:rsidRPr="0024635D">
        <w:rPr>
          <w:rFonts w:ascii="Times New Roman" w:hAnsi="Times New Roman" w:cs="Times New Roman"/>
          <w:sz w:val="28"/>
          <w:szCs w:val="28"/>
          <w:lang w:val="kk-KZ"/>
        </w:rPr>
        <w:t>к.и.</w:t>
      </w:r>
      <w:proofErr w:type="gramStart"/>
      <w:r w:rsidR="00DE6805" w:rsidRPr="0024635D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DE6805"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</w:p>
    <w:p w:rsidR="00895214" w:rsidRPr="0024635D" w:rsidRDefault="00DE6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35D">
        <w:rPr>
          <w:rFonts w:ascii="Times New Roman" w:hAnsi="Times New Roman" w:cs="Times New Roman"/>
          <w:b/>
          <w:sz w:val="28"/>
          <w:szCs w:val="28"/>
          <w:lang w:val="kk-KZ"/>
        </w:rPr>
        <w:t>Атыгаева Нурлана Адилбековича</w:t>
      </w:r>
    </w:p>
    <w:p w:rsidR="00895214" w:rsidRPr="0024635D" w:rsidRDefault="00D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289"/>
        <w:gridCol w:w="1891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«К</w:t>
            </w: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азахские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ханы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–середины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Хронология правлений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Отан тарихы – Отечественная история.</w:t>
            </w:r>
            <w:r w:rsidRPr="002463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№3. –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С. 24-31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Новый источник по истории Казахстана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века: предварительные результаты изучения Алам-ара-йи Шах Исмаил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21"/>
              <w:tabs>
                <w:tab w:val="left" w:pos="993"/>
              </w:tabs>
              <w:rPr>
                <w:b w:val="0"/>
                <w:spacing w:val="20"/>
              </w:rPr>
            </w:pPr>
            <w:r w:rsidRPr="0024635D">
              <w:rPr>
                <w:b w:val="0"/>
                <w:lang w:val="kk-KZ"/>
              </w:rPr>
              <w:t xml:space="preserve">Отан тарихы – Отечественная история. 2013. </w:t>
            </w:r>
            <w:r w:rsidRPr="0024635D">
              <w:rPr>
                <w:b w:val="0"/>
              </w:rPr>
              <w:t>№2</w:t>
            </w:r>
            <w:r w:rsidRPr="0024635D">
              <w:rPr>
                <w:b w:val="0"/>
                <w:lang w:val="kk-KZ"/>
              </w:rPr>
              <w:t>.</w:t>
            </w:r>
            <w:r w:rsidRPr="0024635D">
              <w:rPr>
                <w:lang w:val="kk-KZ"/>
              </w:rPr>
              <w:t xml:space="preserve"> – </w:t>
            </w:r>
            <w:r w:rsidRPr="0024635D">
              <w:rPr>
                <w:b w:val="0"/>
                <w:bCs w:val="0"/>
                <w:lang w:val="kk-KZ"/>
              </w:rPr>
              <w:t>С. 73-84</w:t>
            </w:r>
          </w:p>
          <w:p w:rsidR="00A35124" w:rsidRPr="0024635D" w:rsidRDefault="00A35124">
            <w:pPr>
              <w:pStyle w:val="21"/>
              <w:tabs>
                <w:tab w:val="left" w:pos="993"/>
              </w:tabs>
              <w:rPr>
                <w:b w:val="0"/>
                <w:lang w:val="kk-KZ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Джандосова З.А.</w:t>
            </w:r>
          </w:p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 работе в библиотеках Исламской Республики Иран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21"/>
              <w:tabs>
                <w:tab w:val="left" w:pos="993"/>
              </w:tabs>
              <w:rPr>
                <w:b w:val="0"/>
                <w:shd w:val="clear" w:color="auto" w:fill="FFFFFF"/>
              </w:rPr>
            </w:pPr>
            <w:r w:rsidRPr="0024635D">
              <w:rPr>
                <w:b w:val="0"/>
                <w:lang w:val="kk-KZ"/>
              </w:rPr>
              <w:t>Отан тарихы – Отечественная история.  2014. №1. – С. 199-202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Джандосова З.А.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 одной интересной миниатюре в рукописи Сефевидского периода из музея Реза Аббаси (ИРИ, Тегеран)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21"/>
              <w:tabs>
                <w:tab w:val="left" w:pos="993"/>
              </w:tabs>
              <w:rPr>
                <w:b w:val="0"/>
                <w:lang w:val="kk-KZ"/>
              </w:rPr>
            </w:pPr>
            <w:r w:rsidRPr="0024635D">
              <w:rPr>
                <w:b w:val="0"/>
                <w:lang w:val="kk-KZ"/>
              </w:rPr>
              <w:t xml:space="preserve">Электронный научный журнал - edu.e-history.kz. №1. 2014 / </w:t>
            </w:r>
            <w:r w:rsidRPr="0024635D">
              <w:fldChar w:fldCharType="begin"/>
            </w:r>
            <w:r w:rsidRPr="0024635D">
              <w:rPr>
                <w:lang w:val="kk-KZ"/>
              </w:rPr>
              <w:instrText xml:space="preserve"> HYPERLINK "http://edu.e-history.kz/kz/publications/view/165" </w:instrText>
            </w:r>
            <w:r w:rsidRPr="0024635D">
              <w:fldChar w:fldCharType="separate"/>
            </w:r>
            <w:r w:rsidRPr="0024635D">
              <w:rPr>
                <w:rStyle w:val="a5"/>
                <w:b w:val="0"/>
                <w:lang w:val="kk-KZ"/>
              </w:rPr>
              <w:t>http://edu.e-history.kz/kz/publications/view/165</w:t>
            </w:r>
            <w:r w:rsidRPr="0024635D">
              <w:rPr>
                <w:rStyle w:val="a5"/>
                <w:b w:val="0"/>
                <w:lang w:val="kk-KZ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430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Юные годы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казахско-</w:t>
            </w: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башкирско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го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султан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а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Хакк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-Назар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а: легенды и факты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зарубежном научном издании. РФ. Москва)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21"/>
              <w:tabs>
                <w:tab w:val="left" w:pos="993"/>
              </w:tabs>
              <w:spacing w:line="276" w:lineRule="auto"/>
              <w:jc w:val="both"/>
              <w:rPr>
                <w:bCs w:val="0"/>
                <w:color w:val="000000"/>
                <w:lang w:val="kk-KZ"/>
              </w:rPr>
            </w:pPr>
            <w:r w:rsidRPr="0024635D">
              <w:rPr>
                <w:rStyle w:val="a6"/>
              </w:rPr>
              <w:t xml:space="preserve">Центральная Азия. Человек – общество – государство. Сборник статей: / Отв. Ред. </w:t>
            </w:r>
            <w:proofErr w:type="spellStart"/>
            <w:r w:rsidRPr="0024635D">
              <w:rPr>
                <w:rStyle w:val="a6"/>
              </w:rPr>
              <w:t>Ар</w:t>
            </w:r>
            <w:proofErr w:type="gramStart"/>
            <w:r w:rsidRPr="0024635D">
              <w:rPr>
                <w:rStyle w:val="a6"/>
              </w:rPr>
              <w:t>.А</w:t>
            </w:r>
            <w:proofErr w:type="spellEnd"/>
            <w:proofErr w:type="gramEnd"/>
            <w:r w:rsidRPr="0024635D">
              <w:rPr>
                <w:rStyle w:val="a6"/>
              </w:rPr>
              <w:t xml:space="preserve">. </w:t>
            </w:r>
            <w:proofErr w:type="spellStart"/>
            <w:r w:rsidRPr="0024635D">
              <w:rPr>
                <w:rStyle w:val="a6"/>
              </w:rPr>
              <w:t>Улунян</w:t>
            </w:r>
            <w:proofErr w:type="spellEnd"/>
            <w:r w:rsidRPr="0024635D">
              <w:rPr>
                <w:rStyle w:val="a6"/>
              </w:rPr>
              <w:t xml:space="preserve">. М.: ИВИ РАН, 2013. </w:t>
            </w:r>
            <w:r w:rsidRPr="0024635D">
              <w:rPr>
                <w:rStyle w:val="a6"/>
                <w:lang w:val="kk-KZ"/>
              </w:rPr>
              <w:t xml:space="preserve">- </w:t>
            </w:r>
            <w:r w:rsidRPr="0024635D">
              <w:rPr>
                <w:rStyle w:val="a6"/>
              </w:rPr>
              <w:t xml:space="preserve">313 с.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9"/>
              <w:tabs>
                <w:tab w:val="left" w:pos="993"/>
              </w:tabs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Поход Абу-л-Хайр</w:t>
            </w:r>
            <w:r w:rsidRPr="0024635D">
              <w:rPr>
                <w:rFonts w:ascii="Times New Roman" w:hAnsi="Times New Roman"/>
                <w:bCs/>
                <w:sz w:val="28"/>
                <w:szCs w:val="28"/>
                <w:lang w:val="kk-KZ" w:bidi="fa-IR"/>
              </w:rPr>
              <w:t>а,</w:t>
            </w:r>
            <w:r w:rsidRPr="0024635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сына Кāсим-хана, против Сефевидов (по данным ‘Āлам-āрā-йи Шāх Исмā‘ūл)</w:t>
            </w:r>
          </w:p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Отан тарихы – Отечественная история.</w:t>
            </w:r>
            <w:r w:rsidRPr="002463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2014.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№2.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– С.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5-13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Джандосова З.А. 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хандығы тарих толқынында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Монография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 «Елтаным баспасы», 2015.</w:t>
            </w: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– 384 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7A0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дипломатических контактах Казахского ханства с мусульманскими государствами (XVI - НАЧ. XVIII)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Доклады НАН РК. 2015. №3.</w:t>
            </w:r>
          </w:p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С. 239-243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7A0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некоторых символах власти (трон и корона: от Монгольской империи к Казахскому ханству)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Электронный научный журнал - edu.e-history.kz. №1. 2015. </w:t>
            </w:r>
            <w:hyperlink r:id="rId8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http://edu.e-history.kz/kz/publications/view/180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533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Некоторые материалы по финансовой системе Казахского ханства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№1. 2015 / </w:t>
            </w:r>
            <w:hyperlink r:id="rId9" w:tgtFrame="_blank" w:history="1">
              <w:r w:rsidRPr="0024635D">
                <w:rPr>
                  <w:rStyle w:val="a5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  <w:lang w:val="kk-KZ"/>
                </w:rPr>
                <w:t>http://edu.e-history.kz/ru/publications/view/382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Исламизация могулов (по сведениям «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Тарих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-и 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Рашиди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 Мирза Мухаммад Хайдара)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№2. 2015. / </w:t>
            </w:r>
            <w:hyperlink r:id="rId10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http://edu.e-history.kz/ru/publications/view/683</w:t>
              </w:r>
            </w:hyperlink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Казахское ханство в системе международных отношений Евразии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№3. 2015. / </w:t>
            </w:r>
            <w:hyperlink r:id="rId11" w:tgtFrame="_blank" w:history="1">
              <w:r w:rsidRPr="0024635D">
                <w:rPr>
                  <w:rStyle w:val="a5"/>
                  <w:rFonts w:ascii="Times New Roman" w:hAnsi="Times New Roman" w:cs="Times New Roman"/>
                  <w:color w:val="365899"/>
                  <w:sz w:val="28"/>
                  <w:szCs w:val="28"/>
                  <w:shd w:val="clear" w:color="auto" w:fill="FFFFFF"/>
                  <w:lang w:val="kk-KZ"/>
                </w:rPr>
                <w:t>http://edu.e-history.kz/ru/publications/view/293</w:t>
              </w:r>
            </w:hyperlink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 вопросу о локализации местности «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Козыбасы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№4. 2015 / </w:t>
            </w:r>
            <w:hyperlink r:id="rId12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http://edu.e-history.kz/ru/publications/view/313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ab/>
      </w: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Казахские женщины при дворах иностранных правителей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№1. 2016 / </w:t>
            </w:r>
            <w:hyperlink r:id="rId13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http://edu.e-history.kz/ru/publications/view/645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Казахское ханство: терминология источников как отражение истории государства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№2. 2016. </w:t>
            </w:r>
            <w:hyperlink r:id="rId14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http://edu.e-history.kz/kz/publications/view/272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Тарих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-и 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Рашиди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»: </w:t>
            </w:r>
            <w:proofErr w:type="spellStart"/>
            <w:proofErr w:type="gram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жа</w:t>
            </w:r>
            <w:proofErr w:type="gram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ңа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басылым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ескі</w:t>
            </w:r>
            <w:proofErr w:type="spellEnd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кемшілік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 2016. №4 (143). 2-5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К вопросу о трактовке предыстории образования Казахского ханства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№3. 2016. </w:t>
            </w:r>
            <w:hyperlink r:id="rId15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http://edu.e-history.kz/ru/publications/view/284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Тарих-и алфи шығармасындағы деректердің қазақ хандығы тарихын зерттеудегі құндылығы жайында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№1. 2017 / </w:t>
            </w:r>
            <w:hyperlink r:id="rId16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http://edu.e-history.kz/kz/publications/view/202</w:t>
              </w:r>
            </w:hyperlink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О книге Б.Г. Аягана «Рассветы и сумерки казахской степи»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№2. 2017 / </w:t>
            </w:r>
            <w:hyperlink r:id="rId17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http://edu.e-history.kz/ru/publications/view/442</w:t>
              </w:r>
            </w:hyperlink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Еще раз о книге Б.Ғ. Аяғана «Рассветы и сумерки казахской степи»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№2. 2017 / </w:t>
            </w:r>
            <w:hyperlink r:id="rId18" w:tgtFrame="_blank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http://edu.e-history.kz/ru/publications/view/443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К истории казахско-индийских взаимоотношений в XVI-XVIII вв.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№3. 2017 / </w:t>
            </w:r>
            <w:hyperlink r:id="rId19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http://edu.e-history.kz/ru/publications/view/734</w:t>
              </w:r>
            </w:hyperlink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Иран кітапханаларындағы дереккөздер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ККСОН)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 2017. №7. 6-8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З.Ә. Жандосова</w:t>
            </w:r>
          </w:p>
        </w:tc>
      </w:tr>
      <w:tr w:rsidR="00A35124" w:rsidRPr="00A35124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</w:pPr>
            <w:r w:rsidRPr="0024635D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kk-KZ"/>
              </w:rPr>
              <w:t>Sultan-rulers as Officials of Russian Empire (1824–1868)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рейтинговом журнале - Q-2. Индексируется: </w:t>
            </w:r>
            <w:r w:rsidRPr="0024635D">
              <w:fldChar w:fldCharType="begin"/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"http://science.thomsonreuters.com/cgi-bin/jrnlst/jlresults.cgi?PC=MASTER&amp;Full=Bylye+gody" </w:instrText>
            </w:r>
            <w:r w:rsidRPr="0024635D">
              <w:fldChar w:fldCharType="separate"/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Web of Science</w:t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 (США), </w:t>
            </w:r>
            <w:hyperlink r:id="rId20" w:history="1">
              <w:r w:rsidRPr="0024635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Scopus</w:t>
              </w:r>
            </w:hyperlink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 (Нидерланды)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Bylye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Gody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2017, Vol. 44, Is. 2. – </w:t>
            </w:r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468</w:t>
            </w:r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-477.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Yerbol A. Galimov, Galina N. Ksenzhik, Ulzhan Z. Tuleshova.</w:t>
            </w: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rPr>
          <w:trHeight w:val="1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Казахское ханство и соседи: из истории международных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зарубежном научном издании, Украина)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Східний</w:t>
            </w:r>
            <w:proofErr w:type="spellEnd"/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іт</w:t>
            </w:r>
            <w:proofErr w:type="spellEnd"/>
            <w:r w:rsidRPr="0024635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кадемія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сходознавства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 А.Ю.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Кримського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№</w:t>
            </w: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1–2.2017.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С.</w:t>
            </w:r>
            <w:r w:rsidRPr="002463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5-14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Сефевида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Аббас-шаха</w:t>
            </w:r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II к казахскому хану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Тауке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24635D">
              <w:rPr>
                <w:bCs/>
                <w:sz w:val="28"/>
                <w:szCs w:val="28"/>
                <w:lang w:val="kk-KZ"/>
              </w:rPr>
              <w:t>Статья (в рейтинговом журнале</w:t>
            </w:r>
            <w:r w:rsidRPr="0024635D">
              <w:rPr>
                <w:bCs/>
                <w:sz w:val="28"/>
                <w:szCs w:val="28"/>
              </w:rPr>
              <w:t xml:space="preserve"> - </w:t>
            </w:r>
            <w:r w:rsidRPr="0024635D">
              <w:rPr>
                <w:bCs/>
                <w:sz w:val="28"/>
                <w:szCs w:val="28"/>
                <w:lang w:val="en-US"/>
              </w:rPr>
              <w:t>Q</w:t>
            </w:r>
            <w:r w:rsidRPr="0024635D">
              <w:rPr>
                <w:bCs/>
                <w:sz w:val="28"/>
                <w:szCs w:val="28"/>
              </w:rPr>
              <w:t>-2</w:t>
            </w:r>
            <w:r w:rsidRPr="0024635D">
              <w:rPr>
                <w:bCs/>
                <w:sz w:val="28"/>
                <w:szCs w:val="28"/>
                <w:lang w:val="kk-KZ"/>
              </w:rPr>
              <w:t>. И</w:t>
            </w:r>
            <w:r w:rsidRPr="0024635D">
              <w:rPr>
                <w:rStyle w:val="a6"/>
                <w:b w:val="0"/>
                <w:bCs w:val="0"/>
                <w:sz w:val="28"/>
                <w:szCs w:val="28"/>
                <w:lang w:val="kk-KZ"/>
              </w:rPr>
              <w:t>ндексируется:</w:t>
            </w:r>
            <w:r w:rsidRPr="0024635D">
              <w:rPr>
                <w:sz w:val="28"/>
                <w:szCs w:val="28"/>
                <w:lang w:val="kk-KZ"/>
              </w:rPr>
              <w:br/>
            </w:r>
            <w:hyperlink r:id="rId21" w:tgtFrame="_blank" w:history="1">
              <w:r w:rsidRPr="0024635D">
                <w:rPr>
                  <w:rStyle w:val="a6"/>
                  <w:b w:val="0"/>
                  <w:bCs w:val="0"/>
                  <w:sz w:val="28"/>
                  <w:szCs w:val="28"/>
                  <w:lang w:val="kk-KZ"/>
                </w:rPr>
                <w:t>SCOPUS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  <w:hyperlink r:id="rId22" w:tgtFrame="_blank" w:history="1">
              <w:r w:rsidRPr="0024635D">
                <w:rPr>
                  <w:rStyle w:val="a5"/>
                  <w:sz w:val="28"/>
                  <w:szCs w:val="28"/>
                  <w:lang w:val="kk-KZ"/>
                </w:rPr>
                <w:t>Emerging Sources Citation Index (ESCI)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  <w:hyperlink r:id="rId23" w:tgtFrame="_blank" w:history="1">
              <w:r w:rsidRPr="0024635D">
                <w:rPr>
                  <w:rStyle w:val="a5"/>
                  <w:sz w:val="28"/>
                  <w:szCs w:val="28"/>
                  <w:lang w:val="kk-KZ"/>
                </w:rPr>
                <w:t>Directory of Open Access Journals (DOAJ)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Золотоордынское обозрение. 2018. Т. 6, № 3. С. 656–663. DOI: 10.22378/2313-6197.2018-6-3.656-663.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Джандосова З.А.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msolistparagraphcxspmiddlemailrucssattributepostfix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635D">
              <w:rPr>
                <w:sz w:val="28"/>
                <w:szCs w:val="28"/>
                <w:lang w:val="kk-KZ"/>
              </w:rPr>
              <w:t xml:space="preserve">Семейно-родственные связи казахских чингизидов с правящими элитами тюркских народов </w:t>
            </w:r>
            <w:r w:rsidRPr="0024635D">
              <w:rPr>
                <w:sz w:val="28"/>
                <w:szCs w:val="28"/>
                <w:lang w:val="kk-KZ" w:bidi="fa-IR"/>
              </w:rPr>
              <w:t>(</w:t>
            </w:r>
            <w:r w:rsidRPr="0024635D">
              <w:rPr>
                <w:sz w:val="28"/>
                <w:szCs w:val="28"/>
                <w:lang w:val="en-US"/>
              </w:rPr>
              <w:t>XVI</w:t>
            </w:r>
            <w:r w:rsidRPr="0024635D">
              <w:rPr>
                <w:sz w:val="28"/>
                <w:szCs w:val="28"/>
                <w:lang w:val="kk-KZ"/>
              </w:rPr>
              <w:t>-</w:t>
            </w:r>
            <w:r w:rsidRPr="0024635D">
              <w:rPr>
                <w:sz w:val="28"/>
                <w:szCs w:val="28"/>
                <w:lang w:val="en-US"/>
              </w:rPr>
              <w:t>XVII</w:t>
            </w:r>
            <w:r w:rsidRPr="0024635D">
              <w:rPr>
                <w:sz w:val="28"/>
                <w:szCs w:val="28"/>
              </w:rPr>
              <w:t xml:space="preserve"> </w:t>
            </w:r>
            <w:r w:rsidRPr="0024635D">
              <w:rPr>
                <w:sz w:val="28"/>
                <w:szCs w:val="28"/>
                <w:lang w:val="kk-KZ"/>
              </w:rPr>
              <w:t>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зарубежном научном издании, Белорусия)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outlineLvl w:val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Гісторика-этнагнрафічная і дэмаграфічныя аспекты сямі // Нац. Акад Навук Беларусі. Мінск, 2018. – 183 с. – С. 19-24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Автор</w:t>
      </w:r>
      <w:r w:rsidRPr="002463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rPr>
          <w:trHeight w:val="3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msolistparagraphcxspmiddlemailrucssattributepostfix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4635D">
              <w:rPr>
                <w:rStyle w:val="a4"/>
                <w:i w:val="0"/>
                <w:iCs w:val="0"/>
                <w:sz w:val="28"/>
                <w:szCs w:val="28"/>
                <w:lang w:val="kk-KZ"/>
              </w:rPr>
              <w:t>Правовая система Улуса Джучи и Казахского ханства: некоторые замечания по проблеме преемственности</w:t>
            </w:r>
            <w:r w:rsidRPr="0024635D">
              <w:rPr>
                <w:sz w:val="28"/>
                <w:szCs w:val="28"/>
                <w:lang w:val="kk-KZ"/>
              </w:rPr>
              <w:t xml:space="preserve"> </w:t>
            </w:r>
          </w:p>
          <w:p w:rsidR="00A35124" w:rsidRPr="0024635D" w:rsidRDefault="00A35124">
            <w:pPr>
              <w:pStyle w:val="msolistparagraphcxspmiddlemailrucssattributepostfix"/>
              <w:tabs>
                <w:tab w:val="left" w:pos="993"/>
              </w:tabs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зарубежном научном издании, РФ, Татарстан, РИНЦ)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«Золотоордынское наследие»: Материалы VI Международного Золотоордынского Форума «Pax Tatarica: генезис и наследие государственности Золотой Орды». Вып. 3. Казань: Институт истории им. Ш. Марджани АН РТ, 2019. – 284 с. – С. 267-271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kk-KZ"/>
              </w:rPr>
            </w:pPr>
            <w:r w:rsidRPr="0024635D">
              <w:rPr>
                <w:rFonts w:ascii="Times New Roman" w:eastAsia="CIDFont+F3" w:hAnsi="Times New Roman" w:cs="Times New Roman"/>
                <w:sz w:val="28"/>
                <w:szCs w:val="28"/>
              </w:rPr>
              <w:t>Казахские женщины при дворах правителей тюркских государств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зарубежном научном издании, Туркия)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</w:pP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ALTAY TOPLULUKLARI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Aile</w:t>
            </w:r>
            <w:proofErr w:type="spellEnd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ve</w:t>
            </w:r>
            <w:proofErr w:type="spellEnd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Aile</w:t>
            </w:r>
            <w:proofErr w:type="spellEnd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Değerleri</w:t>
            </w:r>
            <w:proofErr w:type="spellEnd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</w:pP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ALTAY COMMUNITIES</w:t>
            </w:r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</w:pP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Family and Family Values</w:t>
            </w:r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Editörler</w:t>
            </w:r>
            <w:proofErr w:type="spellEnd"/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 xml:space="preserve"> / Editors</w:t>
            </w:r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İlhan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Şahin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Fahri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Solak</w:t>
            </w:r>
            <w:proofErr w:type="spellEnd"/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Güljanat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K.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Ercilasun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- M. Bilal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Çelik</w:t>
            </w:r>
            <w:proofErr w:type="spellEnd"/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Aymira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Taşbaş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Erhan</w:t>
            </w:r>
            <w:proofErr w:type="spellEnd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35D">
              <w:rPr>
                <w:rFonts w:ascii="Times New Roman" w:eastAsia="CIDFont+F3" w:hAnsi="Times New Roman" w:cs="Times New Roman"/>
                <w:bCs/>
                <w:sz w:val="28"/>
                <w:szCs w:val="28"/>
                <w:lang w:val="en-US"/>
              </w:rPr>
              <w:t>Taşbaş</w:t>
            </w:r>
            <w:proofErr w:type="spellEnd"/>
          </w:p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</w:pP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İstanbul 2019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kk-KZ"/>
              </w:rPr>
              <w:t xml:space="preserve">. –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С. 525-534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3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eastAsia="CIDFont+F3" w:hAnsi="Times New Roman" w:cs="Times New Roman"/>
                <w:sz w:val="28"/>
                <w:szCs w:val="28"/>
              </w:rPr>
              <w:t>О времени фиксации гидронима «Сырдарья» в исторических источниках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рейтинговом журнале - Q-2. И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ндексируется: </w:t>
            </w:r>
          </w:p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Scopus (Q2), WoS (RSCI), CEOL, EBSCO, включён в </w:t>
            </w:r>
            <w:r w:rsidRPr="0024635D">
              <w:fldChar w:fldCharType="begin"/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"http://vak.ed.gov.ru/documents/10179/0/%D0%98%D0%BD%D1%84%D0%BE%D1%80%D0%BC%D0%B0%D1%86%D0%B8%D1%8F%20%D0%BE%D0%B1%20%D0%B8%D0%B7%D0%B4%D0%B0%D0%BD%D0%B8%D1%8F%D1%85.pdf/935d73e4-7ab1-441e-af18-dc28aaee8bf9" \t "_blank" </w:instrText>
            </w:r>
            <w:r w:rsidRPr="0024635D">
              <w:fldChar w:fldCharType="separate"/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список ВАК</w:t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 и помечен как журнал с международным рейтингом и в </w:t>
            </w:r>
            <w:r w:rsidRPr="0024635D">
              <w:fldChar w:fldCharType="begin"/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"https://dbh.nsd.uib.no/publiseringskanaler/erihplus/periodical/info?id=485033" \t "_blank" </w:instrText>
            </w:r>
            <w:r w:rsidRPr="0024635D">
              <w:fldChar w:fldCharType="separate"/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European Reference Index for the Humanities (ERIH PLUS)</w:t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bCs/>
                <w:sz w:val="28"/>
                <w:szCs w:val="28"/>
              </w:rPr>
            </w:pP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</w:rPr>
              <w:t xml:space="preserve">Урало-алтайские исследования. 2020. № 1 (36). С. 49—52. 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DOI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</w:rPr>
              <w:t xml:space="preserve">: 10.37892/2500-2902-2020-36-1-49-52. 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24635D">
              <w:rPr>
                <w:rFonts w:ascii="Times New Roman" w:eastAsia="CIDFont+F1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Канай О.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Некоторые сведения о реке Сырдарья в историко-географической литературе XV–XIX вв.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24635D">
              <w:rPr>
                <w:bCs/>
                <w:sz w:val="28"/>
                <w:szCs w:val="28"/>
                <w:lang w:val="kk-KZ"/>
              </w:rPr>
              <w:t>Статья (в рейтинговом журнале</w:t>
            </w:r>
            <w:r w:rsidRPr="0024635D">
              <w:rPr>
                <w:bCs/>
                <w:sz w:val="28"/>
                <w:szCs w:val="28"/>
              </w:rPr>
              <w:t xml:space="preserve"> - </w:t>
            </w:r>
            <w:r w:rsidRPr="0024635D">
              <w:rPr>
                <w:bCs/>
                <w:sz w:val="28"/>
                <w:szCs w:val="28"/>
                <w:lang w:val="en-US"/>
              </w:rPr>
              <w:t>Q</w:t>
            </w:r>
            <w:r w:rsidRPr="0024635D">
              <w:rPr>
                <w:bCs/>
                <w:sz w:val="28"/>
                <w:szCs w:val="28"/>
              </w:rPr>
              <w:t>-2</w:t>
            </w:r>
            <w:r w:rsidRPr="0024635D">
              <w:rPr>
                <w:bCs/>
                <w:sz w:val="28"/>
                <w:szCs w:val="28"/>
                <w:lang w:val="kk-KZ"/>
              </w:rPr>
              <w:t>. И</w:t>
            </w:r>
            <w:r w:rsidRPr="0024635D">
              <w:rPr>
                <w:rStyle w:val="a6"/>
                <w:b w:val="0"/>
                <w:bCs w:val="0"/>
                <w:sz w:val="28"/>
                <w:szCs w:val="28"/>
                <w:lang w:val="kk-KZ"/>
              </w:rPr>
              <w:t>ндексируется:</w:t>
            </w:r>
            <w:r w:rsidRPr="0024635D">
              <w:rPr>
                <w:sz w:val="28"/>
                <w:szCs w:val="28"/>
                <w:lang w:val="kk-KZ"/>
              </w:rPr>
              <w:br/>
            </w:r>
            <w:hyperlink r:id="rId24" w:tgtFrame="_blank" w:history="1">
              <w:r w:rsidRPr="0024635D">
                <w:rPr>
                  <w:rStyle w:val="a6"/>
                  <w:b w:val="0"/>
                  <w:bCs w:val="0"/>
                  <w:sz w:val="28"/>
                  <w:szCs w:val="28"/>
                  <w:lang w:val="kk-KZ"/>
                </w:rPr>
                <w:t>SCOPUS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  <w:hyperlink r:id="rId25" w:tgtFrame="_blank" w:history="1">
              <w:r w:rsidRPr="0024635D">
                <w:rPr>
                  <w:rStyle w:val="a5"/>
                  <w:sz w:val="28"/>
                  <w:szCs w:val="28"/>
                  <w:lang w:val="kk-KZ"/>
                </w:rPr>
                <w:t>Emerging Sources Citation Index (ESCI)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  <w:hyperlink r:id="rId26" w:tgtFrame="_blank" w:history="1">
              <w:r w:rsidRPr="0024635D">
                <w:rPr>
                  <w:rStyle w:val="a5"/>
                  <w:sz w:val="28"/>
                  <w:szCs w:val="28"/>
                  <w:lang w:val="kk-KZ"/>
                </w:rPr>
                <w:t>Directory of Open Access Journals (DOAJ)</w:t>
              </w:r>
            </w:hyperlink>
            <w:r w:rsidRPr="0024635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Золотоордынское обозрение. 2020. Т. 8, № 1. С. 167–184. DOI: 10.22378/2313-6197.2020-8-1.167-184.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Канай О.</w:t>
            </w: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Еще раз о времени смерти и месте захоронения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Касым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-хана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f"/>
              <w:shd w:val="clear" w:color="auto" w:fill="FFFFFF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24635D">
              <w:rPr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bCs/>
                <w:sz w:val="28"/>
                <w:szCs w:val="28"/>
              </w:rPr>
              <w:t xml:space="preserve"> ККНВО</w:t>
            </w:r>
            <w:r w:rsidRPr="0024635D"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научный журнал - edu.e-history.kz. №1 (22), апрель-июнь 2020 / </w:t>
            </w:r>
            <w:hyperlink r:id="rId27" w:history="1">
              <w:r w:rsidRPr="002463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http://edu.e-history.kz/ru/publications/view/1371</w:t>
              </w:r>
            </w:hyperlink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Некоторые замечания об институте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аталычества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Казахском ханстве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f"/>
              <w:shd w:val="clear" w:color="auto" w:fill="FFFFFF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24635D">
              <w:rPr>
                <w:bCs/>
                <w:sz w:val="28"/>
                <w:szCs w:val="28"/>
                <w:lang w:val="kk-KZ"/>
              </w:rPr>
              <w:t>Статья (в зарубежном научном издании, РФ, Татарстан, РИНЦ)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Оазисы шелкового пути: исторические истоки интеграционных процессов в Евразии: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материалы VI Международного Золотоордынского Форума «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Pax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Tatarica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генезис и наследие государственности Золотой Орды», круглого стола «“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Via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Tataric</w:t>
            </w:r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spellEnd"/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”: Золотая Орда на Великом Шелковом пути» (Казань, 26–28 июня 2019 г.) 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/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Сост. и отв. ред. И.М. 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Миргалеев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М.-Казань: Институт истории им.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Ш.Марджани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 РТ; Издательский дом «Исламская книга», 2020. – С. 348–356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Казахские женщины при дворах иностранных правителей (XV–XVII вв.)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af"/>
              <w:shd w:val="clear" w:color="auto" w:fill="FFFFFF"/>
              <w:spacing w:after="0"/>
              <w:jc w:val="both"/>
              <w:rPr>
                <w:bCs/>
                <w:sz w:val="28"/>
                <w:szCs w:val="28"/>
                <w:lang w:val="kk-KZ"/>
              </w:rPr>
            </w:pPr>
            <w:r w:rsidRPr="0024635D">
              <w:rPr>
                <w:bCs/>
                <w:sz w:val="28"/>
                <w:szCs w:val="28"/>
                <w:lang w:val="kk-KZ"/>
              </w:rPr>
              <w:t>Статья (в зарубежном научном издании, Украина)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Сходознавство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межі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ітів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цивілізацій</w:t>
            </w:r>
            <w:proofErr w:type="spellEnd"/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іали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присвяченої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150-річному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ювілею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з дня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Агатангела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Юхимовича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Кримського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Упорядник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д. і. н. Я. В.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М. П.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Драгоманова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, 2021. (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., рос</w:t>
            </w:r>
            <w:proofErr w:type="gram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). 92 с.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 8-16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Трансформация семантики термина и этнонима қазақ (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rtl/>
                <w:lang w:val="kk-KZ"/>
              </w:rPr>
              <w:t>قزاق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/qazaq/ казах) в Восточном Дешт-и Кыпчаке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рейтинговом журнале). И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ндексируется: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Scopus, WoS (RSCI), CEOL, EBSCO, включён в </w:t>
            </w:r>
            <w:r w:rsidRPr="0024635D">
              <w:fldChar w:fldCharType="begin"/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"http://vak.ed.gov.ru/documents/10179/0/%D0%98%D0%BD%D1%84%D0%BE%D1%80%D0%BC%D0%B0%D1%86%D0%B8%D1%8F%20%D0%BE%D0%B1%20%D0%B8%D0%B7%D0%B4%D0%B0%D0%BD%D0%B8%D1%8F%D1%85.pdf/935d73e4-7ab1-441e-af18-dc28aaee8bf9" \t "_blank" </w:instrText>
            </w:r>
            <w:r w:rsidRPr="0024635D">
              <w:fldChar w:fldCharType="separate"/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список ВАК</w:t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 и помечен как журнал с международным рейтингом и в </w:t>
            </w:r>
            <w:r w:rsidRPr="0024635D">
              <w:fldChar w:fldCharType="begin"/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 xml:space="preserve"> HYPERLINK "https://dbh.nsd.uib.no/publiseringskanaler/erihplus/periodical/info?id=485033" \t "_blank" </w:instrText>
            </w:r>
            <w:r w:rsidRPr="0024635D">
              <w:fldChar w:fldCharType="separate"/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European Reference Index for the Humanities (ERIH PLUS)</w:t>
            </w:r>
            <w:r w:rsidRPr="0024635D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fldChar w:fldCharType="end"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Ural-Altaic Studies Scientific Journal № 3 (42) 2021. – С.7-18. </w:t>
            </w:r>
          </w:p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4635D">
              <w:rPr>
                <w:rFonts w:ascii="Times New Roman" w:eastAsia="TimesNewRomanPSMTPro" w:hAnsi="Times New Roman" w:cs="Times New Roman"/>
                <w:sz w:val="28"/>
                <w:szCs w:val="28"/>
                <w:lang w:val="en-US"/>
              </w:rPr>
              <w:t>DOI: 10.37892 / 2500-2902-2021-42-3-7-18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1"/>
              <w:shd w:val="clear" w:color="auto" w:fill="FFFFFF"/>
              <w:spacing w:before="0"/>
              <w:jc w:val="both"/>
              <w:rPr>
                <w:szCs w:val="28"/>
                <w:lang w:val="ru-RU"/>
              </w:rPr>
            </w:pPr>
            <w:r w:rsidRPr="0024635D">
              <w:rPr>
                <w:szCs w:val="28"/>
              </w:rPr>
              <w:t xml:space="preserve">Казахское ханство и </w:t>
            </w:r>
            <w:r w:rsidRPr="0024635D">
              <w:rPr>
                <w:szCs w:val="28"/>
                <w:lang w:val="ru-RU"/>
              </w:rPr>
              <w:t>М</w:t>
            </w:r>
            <w:r w:rsidRPr="0024635D">
              <w:rPr>
                <w:szCs w:val="28"/>
              </w:rPr>
              <w:t>огулистан в XV – начале XVI в.</w:t>
            </w:r>
            <w:r w:rsidRPr="0024635D">
              <w:rPr>
                <w:szCs w:val="28"/>
                <w:lang w:val="ru-RU"/>
              </w:rPr>
              <w:t xml:space="preserve"> </w:t>
            </w:r>
          </w:p>
          <w:p w:rsidR="00A35124" w:rsidRPr="0024635D" w:rsidRDefault="00A3512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Статья (в научных журналах из перечня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ККНВО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–Отечественная история. № 2(94) (2021). – С.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57-65. DOI 10.51943/1814-6961_2021_2_57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pStyle w:val="1"/>
              <w:shd w:val="clear" w:color="auto" w:fill="FFFFFF"/>
              <w:spacing w:before="0"/>
              <w:jc w:val="both"/>
              <w:rPr>
                <w:szCs w:val="28"/>
              </w:rPr>
            </w:pPr>
            <w:r w:rsidRPr="0024635D">
              <w:rPr>
                <w:szCs w:val="28"/>
              </w:rPr>
              <w:t>Кайалык в памятниках нумизматики Чингизидов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рейтинговом журнале . И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ндексируется: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Scopus, WoS (RSCI)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археологии и истории античного и средневекового Причерноморья, № 14. 2022 г. - С. 369-381. </w:t>
            </w:r>
            <w:r w:rsidRPr="002463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DOI: 10.53737/2713-2021.2022.35.46.019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Петров П.Н., </w:t>
            </w:r>
            <w:proofErr w:type="spellStart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Белтенов</w:t>
            </w:r>
            <w:proofErr w:type="spellEnd"/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8636A2">
            <w:pPr>
              <w:pStyle w:val="1"/>
              <w:shd w:val="clear" w:color="auto" w:fill="FFFFFF"/>
              <w:spacing w:before="0"/>
              <w:jc w:val="both"/>
              <w:rPr>
                <w:szCs w:val="28"/>
              </w:rPr>
            </w:pPr>
            <w:r w:rsidRPr="0024635D">
              <w:rPr>
                <w:szCs w:val="28"/>
                <w:shd w:val="clear" w:color="auto" w:fill="FFFFFF"/>
              </w:rPr>
              <w:t>«Орбулакское сражение»: мифы и факты 2616-7255-2022-141-4-22-36</w:t>
            </w:r>
            <w:r w:rsidRPr="0024635D">
              <w:rPr>
                <w:bCs/>
                <w:szCs w:val="28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8636A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научных журналах из перечня КК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</w:rPr>
              <w:t>НВО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86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Вестник Евразийского национального университета имени Л.Н. Гумилева. Серия Исторические науки. Философия. Религиоведение, No4(141)/2022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. – 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22-36//orcid.org/0000-0002-2696-1008. </w:t>
            </w:r>
            <w:r w:rsidRPr="0024635D">
              <w:rPr>
                <w:rFonts w:ascii="Times New Roman" w:eastAsia="Palatino Linotype KZ" w:hAnsi="Times New Roman" w:cs="Times New Roman"/>
                <w:color w:val="231F20"/>
                <w:sz w:val="28"/>
                <w:szCs w:val="28"/>
                <w:lang w:val="en-US" w:eastAsia="zh-CN" w:bidi="ar"/>
              </w:rPr>
              <w:t>DOI</w:t>
            </w:r>
            <w:r w:rsidRPr="0024635D">
              <w:rPr>
                <w:rFonts w:ascii="Times New Roman" w:eastAsia="Palatino Linotype KZ" w:hAnsi="Times New Roman" w:cs="Times New Roman"/>
                <w:color w:val="231F20"/>
                <w:sz w:val="28"/>
                <w:szCs w:val="28"/>
                <w:lang w:eastAsia="zh-CN" w:bidi="ar"/>
              </w:rPr>
              <w:t>: 10.32523/2616-7255-2022-141-4-22-36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686"/>
        <w:gridCol w:w="3792"/>
        <w:gridCol w:w="1750"/>
      </w:tblGrid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Казахское ханство: очерки внешнеполитической истории XVXVII веков. </w:t>
            </w:r>
          </w:p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Монография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635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Алматы: Евразийский научно-исследовательский институт МКТУ им. Х.А. </w:t>
            </w:r>
            <w:proofErr w:type="spellStart"/>
            <w:r w:rsidRPr="0024635D">
              <w:rPr>
                <w:rFonts w:ascii="Times New Roman" w:eastAsia="SimSun" w:hAnsi="Times New Roman" w:cs="Times New Roman"/>
                <w:sz w:val="28"/>
                <w:szCs w:val="28"/>
              </w:rPr>
              <w:t>Ясави</w:t>
            </w:r>
            <w:proofErr w:type="spellEnd"/>
            <w:r w:rsidRPr="0024635D">
              <w:rPr>
                <w:rFonts w:ascii="Times New Roman" w:eastAsia="SimSun" w:hAnsi="Times New Roman" w:cs="Times New Roman"/>
                <w:sz w:val="28"/>
                <w:szCs w:val="28"/>
              </w:rPr>
              <w:t>, 2023: 225.</w:t>
            </w: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225 стр.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A35124" w:rsidRDefault="00A35124" w:rsidP="00A351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On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islamization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of the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mughuls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according to Muhammad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Khaidar’s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Tarikh-i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Rashidi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</w:p>
          <w:p w:rsidR="00A35124" w:rsidRPr="00A35124" w:rsidRDefault="00A35124">
            <w:pPr>
              <w:spacing w:after="1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Статья (в зарубежном научном издании, Украина)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Default="00A35124" w:rsidP="00A3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A2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Схід та Європа. Матеріали міжнародної наукової конференції </w:t>
            </w:r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>«</w:t>
            </w:r>
            <w:r w:rsidRPr="00B623A2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kk-KZ" w:eastAsia="zh-CN" w:bidi="ar"/>
              </w:rPr>
              <w:t>Схід та Європа: наукова конференція присвячена пам’яті Вольфа Бейліса</w:t>
            </w:r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>»</w:t>
            </w:r>
            <w:r w:rsidRPr="00B623A2">
              <w:rPr>
                <w:rFonts w:ascii="Times New Roman" w:eastAsia="TimesNewRomanPS-BoldMT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, </w:t>
            </w:r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яка відбулась 23-24 травня 2023 р. /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 </w:t>
            </w:r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zh-CN" w:bidi="ar"/>
              </w:rPr>
              <w:t xml:space="preserve">Упорядник д. і. н. Я. В. Пилипчук. </w:t>
            </w:r>
            <w:proofErr w:type="spellStart"/>
            <w:proofErr w:type="gram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Київ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: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Український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державний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університет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імені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 М.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Драгоманова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, 2023. (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укр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., азерб., </w:t>
            </w:r>
            <w:proofErr w:type="spellStart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узб</w:t>
            </w:r>
            <w:proofErr w:type="spellEnd"/>
            <w:r w:rsidRPr="00B623A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., англ. </w:t>
            </w:r>
            <w:proofErr w:type="gramEnd"/>
          </w:p>
          <w:p w:rsidR="00A35124" w:rsidRPr="0024635D" w:rsidRDefault="00A35124" w:rsidP="00A35124">
            <w:pPr>
              <w:spacing w:after="12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мовами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).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207 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5124" w:rsidRPr="0024635D" w:rsidTr="00A3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numPr>
                <w:ilvl w:val="0"/>
                <w:numId w:val="1"/>
              </w:numPr>
              <w:spacing w:after="0" w:line="240" w:lineRule="auto"/>
              <w:ind w:left="0" w:right="175"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 w:rsidP="00B6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4635D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Предки Ураз </w:t>
              </w:r>
              <w:proofErr w:type="gramStart"/>
              <w:r w:rsidRPr="0024635D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Мухаммед-хана</w:t>
              </w:r>
              <w:proofErr w:type="gramEnd"/>
              <w:r w:rsidRPr="0024635D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истории Казахского ханства</w:t>
              </w:r>
            </w:hyperlink>
            <w:r w:rsidRPr="0024635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35124" w:rsidRPr="0024635D" w:rsidRDefault="00A3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Статья (в рейтинговом журнале . И</w:t>
            </w:r>
            <w:r w:rsidRPr="0024635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ндексируется: </w:t>
            </w:r>
            <w:r w:rsidRPr="0024635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Scopus, WoS (RSCI)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</w:pPr>
            <w:r w:rsidRPr="0024635D">
              <w:rPr>
                <w:rFonts w:ascii="Times New Roman" w:hAnsi="Times New Roman" w:cs="Times New Roman"/>
                <w:sz w:val="28"/>
                <w:szCs w:val="28"/>
              </w:rPr>
              <w:t>«Золотоордынское обозрение»</w:t>
            </w:r>
            <w:r w:rsidRPr="002463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24635D">
              <w:rPr>
                <w:rFonts w:ascii="Times New Roman" w:eastAsia="Arial" w:hAnsi="Times New Roman" w:cs="Times New Roman"/>
                <w:caps/>
                <w:sz w:val="28"/>
                <w:szCs w:val="28"/>
                <w:shd w:val="clear" w:color="auto" w:fill="FFFFFF"/>
              </w:rPr>
              <w:t>2023. Т. 11, № 2</w:t>
            </w:r>
            <w:r w:rsidRPr="0024635D">
              <w:rPr>
                <w:rFonts w:ascii="Times New Roman" w:eastAsia="Arial" w:hAnsi="Times New Roman" w:cs="Times New Roman"/>
                <w:caps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24635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   стр.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24635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443-452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4" w:rsidRPr="0024635D" w:rsidRDefault="00A35124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</w:tbl>
    <w:p w:rsidR="00895214" w:rsidRPr="0024635D" w:rsidRDefault="008952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Н. Атыгаев 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95214" w:rsidRPr="0024635D" w:rsidRDefault="00DE680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635D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63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Pr="0024635D">
        <w:rPr>
          <w:rFonts w:ascii="Times New Roman" w:hAnsi="Times New Roman" w:cs="Times New Roman"/>
          <w:sz w:val="28"/>
          <w:szCs w:val="28"/>
        </w:rPr>
        <w:tab/>
      </w:r>
      <w:r w:rsidR="007A0EDC">
        <w:rPr>
          <w:rFonts w:ascii="Times New Roman" w:hAnsi="Times New Roman" w:cs="Times New Roman"/>
          <w:sz w:val="28"/>
          <w:szCs w:val="28"/>
          <w:lang w:val="kk-KZ"/>
        </w:rPr>
        <w:t>Г. Темиртон</w:t>
      </w:r>
    </w:p>
    <w:p w:rsidR="00895214" w:rsidRPr="0024635D" w:rsidRDefault="0089521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95214" w:rsidRPr="0024635D">
      <w:pgSz w:w="16838" w:h="11906" w:orient="landscape"/>
      <w:pgMar w:top="567" w:right="567" w:bottom="567" w:left="1134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88" w:rsidRDefault="00C32688">
      <w:pPr>
        <w:spacing w:line="240" w:lineRule="auto"/>
      </w:pPr>
      <w:r>
        <w:separator/>
      </w:r>
    </w:p>
  </w:endnote>
  <w:endnote w:type="continuationSeparator" w:id="0">
    <w:p w:rsidR="00C32688" w:rsidRDefault="00C32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 KZ">
    <w:altName w:val="Palatino Linotype"/>
    <w:charset w:val="CC"/>
    <w:family w:val="roman"/>
    <w:pitch w:val="default"/>
    <w:sig w:usb0="00000000" w:usb1="00000000" w:usb2="00000000" w:usb3="00000000" w:csb0="00000004" w:csb1="00000000"/>
  </w:font>
  <w:font w:name="CIDFont+F3">
    <w:altName w:val="MS Gothic"/>
    <w:charset w:val="80"/>
    <w:family w:val="auto"/>
    <w:pitch w:val="default"/>
    <w:sig w:usb0="00000000" w:usb1="00000000" w:usb2="00000010" w:usb3="00000000" w:csb0="00020000" w:csb1="00000000"/>
  </w:font>
  <w:font w:name="CIDFont+F1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Pro">
    <w:altName w:val="MS Gothic"/>
    <w:charset w:val="80"/>
    <w:family w:val="auto"/>
    <w:pitch w:val="default"/>
    <w:sig w:usb0="00000000" w:usb1="00000000" w:usb2="00000010" w:usb3="00000000" w:csb0="00020001" w:csb1="00000000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88" w:rsidRDefault="00C32688">
      <w:pPr>
        <w:spacing w:after="0"/>
      </w:pPr>
      <w:r>
        <w:separator/>
      </w:r>
    </w:p>
  </w:footnote>
  <w:footnote w:type="continuationSeparator" w:id="0">
    <w:p w:rsidR="00C32688" w:rsidRDefault="00C326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C3D"/>
    <w:multiLevelType w:val="multilevel"/>
    <w:tmpl w:val="72882C3D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A2FB3"/>
    <w:multiLevelType w:val="singleLevel"/>
    <w:tmpl w:val="73AA2FB3"/>
    <w:lvl w:ilvl="0">
      <w:start w:val="1"/>
      <w:numFmt w:val="decimal"/>
      <w:suff w:val="space"/>
      <w:lvlText w:val="%1."/>
      <w:lvlJc w:val="left"/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4"/>
    <w:rsid w:val="000D6C53"/>
    <w:rsid w:val="0024635D"/>
    <w:rsid w:val="00304866"/>
    <w:rsid w:val="003447B1"/>
    <w:rsid w:val="003E1112"/>
    <w:rsid w:val="00407BB0"/>
    <w:rsid w:val="00434F55"/>
    <w:rsid w:val="0044255F"/>
    <w:rsid w:val="0046469C"/>
    <w:rsid w:val="00505045"/>
    <w:rsid w:val="00582967"/>
    <w:rsid w:val="005F78CB"/>
    <w:rsid w:val="00614303"/>
    <w:rsid w:val="006B6F33"/>
    <w:rsid w:val="007A0EDC"/>
    <w:rsid w:val="00817609"/>
    <w:rsid w:val="00841B05"/>
    <w:rsid w:val="00895214"/>
    <w:rsid w:val="00944D2D"/>
    <w:rsid w:val="00954828"/>
    <w:rsid w:val="00A35124"/>
    <w:rsid w:val="00AE5096"/>
    <w:rsid w:val="00AF58B3"/>
    <w:rsid w:val="00B623A2"/>
    <w:rsid w:val="00B851FD"/>
    <w:rsid w:val="00BA7F64"/>
    <w:rsid w:val="00BF594E"/>
    <w:rsid w:val="00C32688"/>
    <w:rsid w:val="00C37EEF"/>
    <w:rsid w:val="00C41DCA"/>
    <w:rsid w:val="00D1758D"/>
    <w:rsid w:val="00D2605B"/>
    <w:rsid w:val="00DE6805"/>
    <w:rsid w:val="00E21267"/>
    <w:rsid w:val="00EA1145"/>
    <w:rsid w:val="00EC7221"/>
    <w:rsid w:val="00F53904"/>
    <w:rsid w:val="012321A5"/>
    <w:rsid w:val="027A00B4"/>
    <w:rsid w:val="12175F92"/>
    <w:rsid w:val="1AFB6D09"/>
    <w:rsid w:val="1EC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Текст сноски Знак"/>
    <w:basedOn w:val="a0"/>
    <w:link w:val="a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uiPriority w:val="21"/>
    <w:qFormat/>
    <w:rPr>
      <w:i/>
      <w:iCs/>
      <w:color w:val="5B9BD5" w:themeColor="accent1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alatino Linotype KZ" w:eastAsiaTheme="minorHAnsi" w:hAnsi="Palatino Linotype KZ" w:cs="Palatino Linotype KZ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customStyle="1" w:styleId="af1">
    <w:name w:val="Абзац списка Знак"/>
    <w:link w:val="af2"/>
    <w:uiPriority w:val="34"/>
    <w:qFormat/>
    <w:locked/>
    <w:rPr>
      <w:rFonts w:ascii="Times New Roman" w:hAnsi="Times New Roman" w:cs="Times New Roman"/>
      <w:lang w:val="kk-KZ"/>
    </w:rPr>
  </w:style>
  <w:style w:type="paragraph" w:styleId="af2">
    <w:name w:val="List Paragraph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21">
    <w:name w:val="Основной текст 21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a">
    <w:name w:val="Текст сноски Знак"/>
    <w:basedOn w:val="a0"/>
    <w:link w:val="a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бычный (веб) Знак"/>
    <w:link w:val="af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basedOn w:val="a0"/>
    <w:uiPriority w:val="21"/>
    <w:qFormat/>
    <w:rPr>
      <w:i/>
      <w:iCs/>
      <w:color w:val="5B9BD5" w:themeColor="accent1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alatino Linotype KZ" w:eastAsiaTheme="minorHAnsi" w:hAnsi="Palatino Linotype KZ" w:cs="Palatino Linotype KZ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val="zh-CN" w:eastAsia="ru-RU"/>
    </w:rPr>
  </w:style>
  <w:style w:type="character" w:customStyle="1" w:styleId="af1">
    <w:name w:val="Абзац списка Знак"/>
    <w:link w:val="af2"/>
    <w:uiPriority w:val="34"/>
    <w:qFormat/>
    <w:locked/>
    <w:rPr>
      <w:rFonts w:ascii="Times New Roman" w:hAnsi="Times New Roman" w:cs="Times New Roman"/>
      <w:lang w:val="kk-KZ"/>
    </w:rPr>
  </w:style>
  <w:style w:type="paragraph" w:styleId="af2">
    <w:name w:val="List Paragraph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edu.e-history.kz%2Fkz%2Fpublications%2Fview%2F180&amp;h=AT2qflZq-RbsCjrfwQhZP8OWb95L6swUeuagSVlqmvgx44DWR5AZpcxPH3LApLr4D9tZBplAx5EH3yQ5K1q2AE7qd_KqC5Q5KeSSEkYDHcFodVlUziLX28N4DmSK-G-fp-_Y1UjVM96qDXUZWvo9-lXD" TargetMode="External"/><Relationship Id="rId13" Type="http://schemas.openxmlformats.org/officeDocument/2006/relationships/hyperlink" Target="https://l.facebook.com/l.php?u=http%3A%2F%2Fedu.e-history.kz%2Fru%2Fpublications%2Fview%2F645&amp;h=AT2qEJwX1yu8RHJO9Ysdh1Ig9ST5YJ_1BFclXcL8VkMevgP7GGtuOn_lEWWoad_kkmAYbxOUy7JFWvDrjcz9tZt36NPWZYdKYgGoG3r2a99SPK93mpu9XJijI4z0HnYWK4kF7Ca9t8R2JGa2YumMcPs4" TargetMode="External"/><Relationship Id="rId18" Type="http://schemas.openxmlformats.org/officeDocument/2006/relationships/hyperlink" Target="https://l.facebook.com/l.php?u=http%3A%2F%2Fedu.e-history.kz%2Fru%2Fpublications%2Fview%2F443&amp;h=AT2gKmA3TQqCna2Vl2SnFR96speHupwaq33wUVdnnP_ZSWXgz6-6wvliw1hlJk7M2_hOQP5Hrsb4RI87CKygngb1I8oHzNXiibYnuQ6zwd7pgvAqADc31YrJ4pRgRlIFqGY7tCZnrZJqgZ82UAmo1rqc" TargetMode="External"/><Relationship Id="rId26" Type="http://schemas.openxmlformats.org/officeDocument/2006/relationships/hyperlink" Target="https://doaj.org/toc/2313-6197?source=%7B%22query%22%3A%7B%22filtered%22%3A%7B%22filter%22%3A%7B%22bool%22%3A%7B%22must%22%3A%5B%7B%22term%22%3A%7B%22index.issn.exact%22%3A%222313-6197%22%7D%7D%2C%7B%22term%22%3A%7B%22_type%22%3A%22article%22%7D%7D%5D%7D%7D%2C%22query%22%3A%7B%22match_all%22%3A%7B%7D%7D%7D%7D%2C%22from%22%3A0%2C%22size%22%3A100%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sevierscience.ru/products/scop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edu.e-history.kz%2Fru%2Fpublications%2Fview%2F313&amp;h=AT052mhbrx465ukCc9hG_5o-3rfAU78gnwQNTBC-v2gFaMqWzvMR3fsw-RBpuEAZ14jX3c4xraNZqQhD-4xy3GW2pEpJUn0pnYS5l_P_8C2X62xbVbgihYRX7cJ41J9BbNIPGR1DIzOR-eYG_xDhSiqF" TargetMode="External"/><Relationship Id="rId17" Type="http://schemas.openxmlformats.org/officeDocument/2006/relationships/hyperlink" Target="https://l.facebook.com/l.php?u=http%3A%2F%2Fedu.e-history.kz%2Fru%2Fpublications%2Fview%2F442&amp;h=AT2j7CwoLNd9WG5ICYLSuMAe8NsXkOMKmKmgIqm9NXmayiOtQxJVxP3-DZKjOdBY-pCl_MDZHxHxSGyBNcDoEtz_2ulwOIMVVJF8OVxHI5jVVMOsZ1FHxrzix3J4k_dm6Dh69AzSmg4F4ly1rXbwesBS" TargetMode="External"/><Relationship Id="rId25" Type="http://schemas.openxmlformats.org/officeDocument/2006/relationships/hyperlink" Target="http://ip-science.thomsonreuters.com/cgi-bin/jrnlst/jlresults.cgi?PC=MASTER&amp;Full=ZOLOTOORDYNSKOE%20OBOZRENIE-GOLDEN%20HORDE%20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e-history.kz/kz/publications/view/202" TargetMode="External"/><Relationship Id="rId20" Type="http://schemas.openxmlformats.org/officeDocument/2006/relationships/hyperlink" Target="https://www.scopus.com/sourceid/21100219925?origin=sbrows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%3A%2F%2Fedu.e-history.kz%2Fru%2Fpublications%2Fview%2F293&amp;h=AT10onH9MKG8Gvy783_T3ApzQjaFR9o_1qIE83-F2T5xMW3A4WGAYDENvZC80oqFm1fDRk3Q6LVfU1QRYAyJWh1ico9FDw44iapbkFgjrI-N29TRLlq7BEkPQu17MwPShWIeV1Cr3oJgZL0uXx9dsVpV" TargetMode="External"/><Relationship Id="rId24" Type="http://schemas.openxmlformats.org/officeDocument/2006/relationships/hyperlink" Target="http://elsevierscience.ru/products/scop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edu.e-history.kz%2Fru%2Fpublications%2Fview%2F284&amp;h=AT0iYk1elYln-8EjtHh68TNGs6wb-P1WqrdiUGpHZrf-rJV17V4DHp3incSo9haA93AMupcbZEe6C6v2TGGoEpoDXclifKrTRehpucyQAy6hT-AayP-LJgPEOl3LLkvcLTQ5IVnm3knWbgC8eLkx0yb5" TargetMode="External"/><Relationship Id="rId23" Type="http://schemas.openxmlformats.org/officeDocument/2006/relationships/hyperlink" Target="https://doaj.org/toc/2313-6197?source=%7B%22query%22%3A%7B%22filtered%22%3A%7B%22filter%22%3A%7B%22bool%22%3A%7B%22must%22%3A%5B%7B%22term%22%3A%7B%22index.issn.exact%22%3A%222313-6197%22%7D%7D%2C%7B%22term%22%3A%7B%22_type%22%3A%22article%22%7D%7D%5D%7D%7D%2C%22query%22%3A%7B%22match_all%22%3A%7B%7D%7D%7D%7D%2C%22from%22%3A0%2C%22size%22%3A100%7D" TargetMode="External"/><Relationship Id="rId28" Type="http://schemas.openxmlformats.org/officeDocument/2006/relationships/hyperlink" Target="http://goldhorde.ru/RU/stati2023-2-14/" TargetMode="External"/><Relationship Id="rId10" Type="http://schemas.openxmlformats.org/officeDocument/2006/relationships/hyperlink" Target="http://edu.e-history.kz/ru/publications/view/683" TargetMode="External"/><Relationship Id="rId19" Type="http://schemas.openxmlformats.org/officeDocument/2006/relationships/hyperlink" Target="http://edu.e-history.kz/ru/publications/view/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edu.e-history.kz%2Fru%2Fpublications%2Fview%2F382&amp;h=AT0Q8qjPlUq-IxrpuNTKdDOOF9LRt40dZ2mXKtj_6Af07kJqKMTiKqPQ-M5LGSysCF0DmdIiuQQZieGZLlT8y74eh_ZGsPnpIaOEvpgKClnJXj9qZSOSnpxXIqap43uprZ8LRnH-ceNBw-emrW-VooSt" TargetMode="External"/><Relationship Id="rId14" Type="http://schemas.openxmlformats.org/officeDocument/2006/relationships/hyperlink" Target="http://edu.e-history.kz/kz/publications/view/272" TargetMode="External"/><Relationship Id="rId22" Type="http://schemas.openxmlformats.org/officeDocument/2006/relationships/hyperlink" Target="http://ip-science.thomsonreuters.com/cgi-bin/jrnlst/jlresults.cgi?PC=MASTER&amp;Full=ZOLOTOORDYNSKOE%20OBOZRENIE-GOLDEN%20HORDE%20REVIEW" TargetMode="External"/><Relationship Id="rId27" Type="http://schemas.openxmlformats.org/officeDocument/2006/relationships/hyperlink" Target="http://edu.e-history.kz/ru/publications/view/13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2023-07-31T08:15:00Z</cp:lastPrinted>
  <dcterms:created xsi:type="dcterms:W3CDTF">2020-06-02T18:37:00Z</dcterms:created>
  <dcterms:modified xsi:type="dcterms:W3CDTF">2023-07-31T08:58:00Z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DEEE6E49647647B293BF1C5E2C465B31</vt:lpwstr>
  </property>
</Properties>
</file>